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>附件1: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55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90"/>
        <w:gridCol w:w="675"/>
        <w:gridCol w:w="675"/>
        <w:gridCol w:w="708"/>
        <w:gridCol w:w="2366"/>
        <w:gridCol w:w="960"/>
        <w:gridCol w:w="750"/>
        <w:gridCol w:w="750"/>
        <w:gridCol w:w="660"/>
        <w:gridCol w:w="639"/>
        <w:gridCol w:w="495"/>
        <w:gridCol w:w="669"/>
        <w:gridCol w:w="3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793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534" w:type="dxa"/>
            <w:vMerge w:val="continue"/>
            <w:vAlign w:val="top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市信访局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衢州市12345政府热线服务中心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法学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信访调处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男性；30周岁以下。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法学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信访 调处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002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女性；30周岁以下。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市发改委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衢州市服务业办公室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硕研以上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区域经济学、财政学、金融学、产业经济学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经济管理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003</w:t>
            </w:r>
          </w:p>
        </w:tc>
        <w:tc>
          <w:tcPr>
            <w:tcW w:w="3793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市发改委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衢州市发展规划院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硕研以上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区域经济学、财政学、金融学、产业经济学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经济管理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004</w:t>
            </w:r>
          </w:p>
        </w:tc>
        <w:tc>
          <w:tcPr>
            <w:tcW w:w="3793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市财政局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衢州市市级部门预算编制中心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财政学、税务、审计学、会计学、财务管理、国民经济 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部门预算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005</w:t>
            </w:r>
          </w:p>
        </w:tc>
        <w:tc>
          <w:tcPr>
            <w:tcW w:w="3793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市财政局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衢州市财政地税信息中心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信息维护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006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市住建局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衢州市建设工程质量监督站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建筑电气与智能化、电气类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工程质量监督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007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市住建局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衢州市房地产管理处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房地产相关专业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房地产行业监管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008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49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44"/>
        <w:gridCol w:w="709"/>
        <w:gridCol w:w="607"/>
        <w:gridCol w:w="708"/>
        <w:gridCol w:w="2409"/>
        <w:gridCol w:w="994"/>
        <w:gridCol w:w="708"/>
        <w:gridCol w:w="709"/>
        <w:gridCol w:w="854"/>
        <w:gridCol w:w="853"/>
        <w:gridCol w:w="709"/>
        <w:gridCol w:w="709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市规划局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衢州市城乡规划设计研究院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城乡规划、城市规划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建筑学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助理工程师以上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规划编制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009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城乡规划、城市规划、建筑学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工程师以上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规划编制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010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市交通局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衢州市柯城公路管理局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pacing w:val="-8"/>
                <w:w w:val="94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财会相关专业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011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财会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市交通局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衢州市公路管理局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中国语言文学类、新闻传播学类相关专业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文秘 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012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财会相关专业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财务  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013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法学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路政  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014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30周岁以下；一线执法、24小时轮班制，建议男性报考；全日制普通高校毕业生。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公路桥梁相关专业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路政  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015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30周岁以下；一线执法、24小时轮班制，建议男性报考；全日制普通高校毕业生。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园林绿化相关专业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路政  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016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30周岁以下；一线执法、24小时轮班制，建议男性报考；全日制普通高校毕业生。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4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房屋建筑相关专业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路政  管理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017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30周岁以下；一线执法、24小时轮班制，建议男性报考；全日制普通高校毕业生。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市农业局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衢州市农业科学研究院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中国语言文学类、新闻传播学类相关专业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018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市农业局       衢州市畜禽屠宰管理所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财会相关专业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019</w:t>
            </w:r>
          </w:p>
        </w:tc>
        <w:tc>
          <w:tcPr>
            <w:tcW w:w="254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5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709"/>
        <w:gridCol w:w="709"/>
        <w:gridCol w:w="708"/>
        <w:gridCol w:w="2552"/>
        <w:gridCol w:w="993"/>
        <w:gridCol w:w="850"/>
        <w:gridCol w:w="709"/>
        <w:gridCol w:w="709"/>
        <w:gridCol w:w="708"/>
        <w:gridCol w:w="567"/>
        <w:gridCol w:w="709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市水利局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衢州市铜山源水库管理局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城乡规划、人文地理与城乡规划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规划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020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水利工程、水文与水资源工程、农业水利工程、农田水利工程、水利水电工程、水利水电建筑工程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水利工程管理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021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市国土局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衢州市柯城土地开发整理中心      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自收自支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网络 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022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市国土局  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衢州市衢江征地办公室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法学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征地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023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市文广局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衢州市图书馆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中国语言文学类、新闻传播学类相关专业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活动 策划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024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市文广局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衢州市西安高腔传习所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中专以上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戏曲表演、表演艺术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花旦演员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025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女性；25周岁以下，参加省级专业戏曲（婺剧）大奖赛、省“新松计划”青年戏曲演员大赛、省戏剧节汇演个人获二等奖及以上者，年龄可放宽至30周岁。（面向全省）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中专以上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戏曲表演、表演艺术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小生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026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25周岁以下，参加省级专业戏曲（婺剧）大奖赛、省“新松计划”青年戏曲演员大赛、省戏剧节汇演个人获二等奖及以上者，年龄可放宽至30周岁。（面向全省）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市总工会       衢州市工人文化宫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光电信息科学与工程、应用电子技术、光源与照明、广播电视工程、数字媒体技术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剧场  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027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两年以上工作经验。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53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市体育局       衢州市体育运动训练中心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体育学类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篮球 教练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028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男性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身高1.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  <w:lang w:val="en-US" w:eastAsia="zh-CN"/>
              </w:rPr>
              <w:t>75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米以上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国家篮球二级运动员及以上。（面向全国）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51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645"/>
        <w:gridCol w:w="696"/>
        <w:gridCol w:w="684"/>
        <w:gridCol w:w="2385"/>
        <w:gridCol w:w="945"/>
        <w:gridCol w:w="15"/>
        <w:gridCol w:w="840"/>
        <w:gridCol w:w="915"/>
        <w:gridCol w:w="825"/>
        <w:gridCol w:w="660"/>
        <w:gridCol w:w="540"/>
        <w:gridCol w:w="768"/>
        <w:gridCol w:w="3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029" w:type="dxa"/>
            <w:gridSpan w:val="4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衢州市民用航空管理局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自收自支 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通信导航机务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029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持有民航局颁发的通信及导航执照。（面向全国）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大气科学、应用气象学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气象预报和观测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030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35周岁以下。（面向全省）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市西区管委会   衢州市柯城区白云街道办事处社会事业服务中心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中国语言文学类、新闻传播学类相关专业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文秘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031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文秘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财会相关专业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助理会计师以上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财务  管理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032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财会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3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衢州学院</w:t>
            </w: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硕研以上 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男生公寓辅导 员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033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</w:rPr>
              <w:t>男性；30周岁以下；中共党员；全日制普通高校毕业生；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研究生或本科期间具备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担任班长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团支部书记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校院各类学生组织部长及以上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学生干部经历。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全额 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硕研 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管理科学与工程、工商管理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连锁经营管理教师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034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全日制普通高校毕业生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本科所学专业为物流管理、物流工程。（面向全国）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硕研 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计算机科学与技术、软件工程、信息与通信工程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计算机教师 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035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全日制普通高校毕业生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本科所学专业为计算机科学与技术、软件工程、计算机软件、网络工程、物联网工程、信息安全、电子商务。（面向全国）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硕研 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艺术学类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摄影摄像技术教师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036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35周岁以下；全日制普通高校毕业生</w:t>
            </w:r>
            <w:r>
              <w:rPr>
                <w:rFonts w:hint="eastAsia" w:eastAsia="宋体"/>
                <w:color w:val="000000"/>
                <w:spacing w:val="-8"/>
                <w:w w:val="9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  <w:t>本科所学专业为计戏剧影视美术设计、影视摄影与制作、数字媒体技术。（面向全国）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8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基础医学、临床医学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基础医学专业实验员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037</w:t>
            </w:r>
          </w:p>
        </w:tc>
        <w:tc>
          <w:tcPr>
            <w:tcW w:w="3123" w:type="dxa"/>
            <w:vAlign w:val="center"/>
          </w:tcPr>
          <w:p>
            <w:pPr>
              <w:spacing w:line="260" w:lineRule="exac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49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675"/>
        <w:gridCol w:w="705"/>
        <w:gridCol w:w="702"/>
        <w:gridCol w:w="2328"/>
        <w:gridCol w:w="990"/>
        <w:gridCol w:w="840"/>
        <w:gridCol w:w="1131"/>
        <w:gridCol w:w="825"/>
        <w:gridCol w:w="705"/>
        <w:gridCol w:w="510"/>
        <w:gridCol w:w="799"/>
        <w:gridCol w:w="2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护理、助产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护理专业实验员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038</w:t>
            </w:r>
          </w:p>
        </w:tc>
        <w:tc>
          <w:tcPr>
            <w:tcW w:w="2831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硕研 以上 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教育 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039</w:t>
            </w:r>
          </w:p>
        </w:tc>
        <w:tc>
          <w:tcPr>
            <w:tcW w:w="2831" w:type="dxa"/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市卫计委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衢州市人民医院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新闻传播学类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宣传</w:t>
            </w: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040</w:t>
            </w:r>
          </w:p>
        </w:tc>
        <w:tc>
          <w:tcPr>
            <w:tcW w:w="2831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宣传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中国语言文学类、公共事业管理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院办职员</w:t>
            </w: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041</w:t>
            </w:r>
          </w:p>
        </w:tc>
        <w:tc>
          <w:tcPr>
            <w:tcW w:w="2831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文秘或综合管理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医学类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医患 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调解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042</w:t>
            </w:r>
          </w:p>
        </w:tc>
        <w:tc>
          <w:tcPr>
            <w:tcW w:w="2831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调解或信访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计算机类、</w:t>
            </w:r>
            <w:r>
              <w:rPr>
                <w:rFonts w:eastAsia="宋体"/>
                <w:color w:val="000000"/>
                <w:sz w:val="21"/>
                <w:szCs w:val="21"/>
              </w:rPr>
              <w:t>电子信息类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信息维护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043</w:t>
            </w:r>
          </w:p>
        </w:tc>
        <w:tc>
          <w:tcPr>
            <w:tcW w:w="2831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信息维护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辐射防护与环境工程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、辐射防护和核安全、辐射防护及环境保护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肿瘤放疗物理师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044</w:t>
            </w:r>
          </w:p>
        </w:tc>
        <w:tc>
          <w:tcPr>
            <w:tcW w:w="2831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2年以上县级以上医院从事放疗物理师工作经验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市卫计委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衢州市中医院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定额 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病案 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045</w:t>
            </w:r>
          </w:p>
        </w:tc>
        <w:tc>
          <w:tcPr>
            <w:tcW w:w="2831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2年以上病案管理工作经验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 以上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生物医学工程类 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医疗设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</w:rPr>
              <w:t>备维护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046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2年以上县级以上医院从事医疗设备维护工作经验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计算机类、电子信息类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信息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维护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047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35周岁以下，2年以上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信息维护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</w:tbl>
    <w:p>
      <w:pPr>
        <w:spacing w:line="560" w:lineRule="exact"/>
        <w:jc w:val="right"/>
        <w:rPr>
          <w:rFonts w:eastAsia="宋体"/>
          <w:color w:val="000000"/>
          <w:sz w:val="21"/>
          <w:szCs w:val="21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衢州市市属事业单位公开招聘工作人员计划表</w:t>
      </w:r>
    </w:p>
    <w:tbl>
      <w:tblPr>
        <w:tblStyle w:val="6"/>
        <w:tblW w:w="149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72"/>
        <w:gridCol w:w="675"/>
        <w:gridCol w:w="705"/>
        <w:gridCol w:w="702"/>
        <w:gridCol w:w="2328"/>
        <w:gridCol w:w="990"/>
        <w:gridCol w:w="855"/>
        <w:gridCol w:w="870"/>
        <w:gridCol w:w="870"/>
        <w:gridCol w:w="675"/>
        <w:gridCol w:w="465"/>
        <w:gridCol w:w="645"/>
        <w:gridCol w:w="2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市卫计委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衢州市妇保院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定额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生物医学工程类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医疗设备维护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5" w:type="dxa"/>
            <w:vAlign w:val="center"/>
          </w:tcPr>
          <w:p>
            <w:pPr>
              <w:snapToGrid w:val="0"/>
              <w:ind w:firstLine="105" w:firstLineChars="50"/>
              <w:jc w:val="both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048</w:t>
            </w:r>
          </w:p>
        </w:tc>
        <w:tc>
          <w:tcPr>
            <w:tcW w:w="2806" w:type="dxa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35周岁以下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社会人员须具有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2年以上县级以上医院从事医疗设备维护工作经验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tblHeader/>
        </w:trPr>
        <w:tc>
          <w:tcPr>
            <w:tcW w:w="534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计算机类、电子信息类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初级  以上</w:t>
            </w: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信息 维护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049</w:t>
            </w:r>
          </w:p>
        </w:tc>
        <w:tc>
          <w:tcPr>
            <w:tcW w:w="2806" w:type="dxa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宋体"/>
                <w:color w:val="000000"/>
                <w:sz w:val="21"/>
                <w:szCs w:val="21"/>
              </w:rPr>
              <w:t>周岁以下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；</w:t>
            </w:r>
            <w:r>
              <w:rPr>
                <w:rFonts w:eastAsia="宋体"/>
                <w:color w:val="000000"/>
                <w:sz w:val="21"/>
                <w:szCs w:val="21"/>
              </w:rPr>
              <w:t>2年以上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信息维护</w:t>
            </w:r>
            <w:r>
              <w:rPr>
                <w:rFonts w:eastAsia="宋体"/>
                <w:color w:val="000000"/>
                <w:sz w:val="21"/>
                <w:szCs w:val="21"/>
              </w:rPr>
              <w:t>工作经验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（面向全省）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3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市人社局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衢州市人力资源和社会保障信息中心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2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计算机类</w:t>
            </w:r>
          </w:p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（软件开发方向）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软件开发维护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050</w:t>
            </w:r>
          </w:p>
        </w:tc>
        <w:tc>
          <w:tcPr>
            <w:tcW w:w="2806" w:type="dxa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3081" w:type="dxa"/>
            <w:gridSpan w:val="3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2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06" w:type="dxa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color w:val="000000"/>
                <w:spacing w:val="-8"/>
                <w:w w:val="9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</w:p>
        </w:tc>
      </w:tr>
    </w:tbl>
    <w:p>
      <w:pPr>
        <w:spacing w:line="560" w:lineRule="exact"/>
        <w:jc w:val="right"/>
        <w:rPr>
          <w:rFonts w:eastAsia="宋体"/>
          <w:color w:val="000000"/>
          <w:sz w:val="21"/>
          <w:szCs w:val="21"/>
        </w:rPr>
      </w:pPr>
    </w:p>
    <w:p>
      <w:pPr>
        <w:spacing w:line="560" w:lineRule="exact"/>
        <w:jc w:val="right"/>
        <w:rPr>
          <w:rFonts w:eastAsia="宋体"/>
          <w:sz w:val="21"/>
          <w:szCs w:val="21"/>
        </w:rPr>
      </w:pPr>
    </w:p>
    <w:p/>
    <w:sectPr>
      <w:pgSz w:w="16838" w:h="11906" w:orient="landscape"/>
      <w:pgMar w:top="329" w:right="873" w:bottom="329" w:left="8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859CA"/>
    <w:rsid w:val="43085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2017-05-10T01:44:00Z</dcterms:created>
  <dc:creator>Administrator</dc:creator>
  <cp:lastModifiedBy>Administrator</cp:lastModifiedBy>
  <dcterms:modified xsi:type="dcterms:W3CDTF">2017-05-10T01:46:53Z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