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D8" w:rsidRPr="001C30A5" w:rsidRDefault="00E971D8" w:rsidP="001C30A5">
      <w:pPr>
        <w:ind w:firstLineChars="0" w:firstLine="0"/>
      </w:pPr>
      <w:r w:rsidRPr="005D5DD6">
        <w:rPr>
          <w:rFonts w:ascii="宋体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08.75pt;height:92.25pt;visibility:visible">
            <v:imagedata r:id="rId6" o:title=""/>
          </v:shape>
        </w:pict>
      </w:r>
    </w:p>
    <w:p w:rsidR="00E971D8" w:rsidRPr="00CE5D35" w:rsidRDefault="00E971D8" w:rsidP="00FB1357">
      <w:pPr>
        <w:pStyle w:val="Default"/>
        <w:snapToGrid w:val="0"/>
        <w:ind w:firstLineChars="1200" w:firstLine="31680"/>
        <w:rPr>
          <w:rFonts w:ascii="宋体" w:eastAsia="宋体" w:hAnsi="宋体" w:cs="宋体"/>
          <w:color w:val="auto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衢市医科教便函</w:t>
      </w:r>
      <w:r w:rsidRPr="00CE5D35">
        <w:rPr>
          <w:rFonts w:ascii="宋体" w:eastAsia="宋体" w:hAnsi="宋体" w:cs="宋体" w:hint="eastAsia"/>
          <w:color w:val="auto"/>
          <w:sz w:val="32"/>
          <w:szCs w:val="32"/>
        </w:rPr>
        <w:t>〔</w:t>
      </w:r>
      <w:r w:rsidRPr="00CE5D35">
        <w:rPr>
          <w:rFonts w:ascii="宋体" w:eastAsia="宋体" w:hAnsi="宋体" w:cs="宋体"/>
          <w:color w:val="auto"/>
          <w:sz w:val="32"/>
          <w:szCs w:val="32"/>
        </w:rPr>
        <w:t>2015</w:t>
      </w:r>
      <w:r w:rsidRPr="00CE5D35">
        <w:rPr>
          <w:rFonts w:ascii="宋体" w:eastAsia="宋体" w:hAnsi="宋体" w:cs="宋体" w:hint="eastAsia"/>
          <w:color w:val="auto"/>
          <w:sz w:val="32"/>
          <w:szCs w:val="32"/>
        </w:rPr>
        <w:t>〕</w:t>
      </w:r>
      <w:r w:rsidRPr="00CE5D35">
        <w:rPr>
          <w:rFonts w:ascii="宋体" w:eastAsia="宋体" w:hAnsi="宋体" w:cs="宋体"/>
          <w:color w:val="auto"/>
          <w:sz w:val="32"/>
          <w:szCs w:val="32"/>
        </w:rPr>
        <w:t>06</w:t>
      </w:r>
      <w:r>
        <w:rPr>
          <w:rFonts w:ascii="宋体" w:eastAsia="宋体" w:hAnsi="宋体" w:cs="宋体"/>
          <w:color w:val="auto"/>
          <w:sz w:val="32"/>
          <w:szCs w:val="32"/>
        </w:rPr>
        <w:t>26</w:t>
      </w:r>
    </w:p>
    <w:p w:rsidR="00E971D8" w:rsidRDefault="00E971D8" w:rsidP="00FB1357">
      <w:pPr>
        <w:pStyle w:val="Default"/>
        <w:snapToGrid w:val="0"/>
        <w:ind w:firstLineChars="150" w:firstLine="31680"/>
        <w:rPr>
          <w:rFonts w:ascii="华文仿宋" w:eastAsia="华文仿宋" w:cs="华文仿宋"/>
          <w:color w:val="FF0000"/>
          <w:sz w:val="28"/>
          <w:szCs w:val="28"/>
          <w:u w:val="thick"/>
        </w:rPr>
      </w:pPr>
      <w:r>
        <w:rPr>
          <w:rFonts w:ascii="华文仿宋" w:eastAsia="华文仿宋" w:cs="华文仿宋"/>
          <w:color w:val="FF0000"/>
          <w:sz w:val="28"/>
          <w:szCs w:val="28"/>
          <w:u w:val="thick"/>
        </w:rPr>
        <w:t xml:space="preserve">                                                                 </w:t>
      </w:r>
    </w:p>
    <w:p w:rsidR="00E971D8" w:rsidRDefault="00E971D8" w:rsidP="001C30A5">
      <w:pPr>
        <w:pStyle w:val="Default"/>
        <w:snapToGrid w:val="0"/>
        <w:jc w:val="center"/>
        <w:rPr>
          <w:rFonts w:cs="Times New Roman"/>
          <w:sz w:val="10"/>
          <w:szCs w:val="10"/>
        </w:rPr>
      </w:pPr>
    </w:p>
    <w:p w:rsidR="00E971D8" w:rsidRPr="004C7EBC" w:rsidRDefault="00E971D8" w:rsidP="001C30A5">
      <w:pPr>
        <w:widowControl/>
        <w:spacing w:line="345" w:lineRule="atLeast"/>
        <w:ind w:firstLineChars="0" w:firstLine="0"/>
        <w:jc w:val="center"/>
        <w:rPr>
          <w:rFonts w:ascii="宋体"/>
          <w:b/>
          <w:bCs/>
          <w:color w:val="333333"/>
          <w:kern w:val="0"/>
          <w:sz w:val="28"/>
          <w:szCs w:val="28"/>
        </w:rPr>
      </w:pPr>
      <w:r w:rsidRPr="004C7EB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关于举办市级继续医学教育项目</w:t>
      </w:r>
    </w:p>
    <w:p w:rsidR="00E971D8" w:rsidRPr="004C7EBC" w:rsidRDefault="00E971D8" w:rsidP="0079051D">
      <w:pPr>
        <w:widowControl/>
        <w:spacing w:line="345" w:lineRule="atLeast"/>
        <w:ind w:firstLineChars="0" w:firstLine="0"/>
        <w:jc w:val="center"/>
        <w:outlineLvl w:val="0"/>
        <w:rPr>
          <w:rFonts w:ascii="宋体"/>
          <w:b/>
          <w:bCs/>
          <w:color w:val="333333"/>
          <w:kern w:val="0"/>
          <w:sz w:val="28"/>
          <w:szCs w:val="28"/>
        </w:rPr>
      </w:pPr>
      <w:r w:rsidRPr="004C7EB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《</w:t>
      </w:r>
      <w:r w:rsidRPr="0079051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颅外段颈动脉硬化闭塞症诊治进展</w:t>
      </w:r>
      <w:r w:rsidRPr="004C7EB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》的通知</w:t>
      </w:r>
    </w:p>
    <w:p w:rsidR="00E971D8" w:rsidRPr="00CC388E" w:rsidRDefault="00E971D8" w:rsidP="001C30A5">
      <w:pPr>
        <w:widowControl/>
        <w:ind w:firstLineChars="0" w:firstLine="0"/>
        <w:rPr>
          <w:rFonts w:ascii="宋体"/>
          <w:b/>
          <w:bCs/>
          <w:color w:val="333333"/>
          <w:kern w:val="0"/>
          <w:sz w:val="24"/>
          <w:szCs w:val="24"/>
        </w:rPr>
      </w:pPr>
    </w:p>
    <w:p w:rsidR="00E971D8" w:rsidRPr="00287459" w:rsidRDefault="00E971D8" w:rsidP="00FB1357">
      <w:pPr>
        <w:widowControl/>
        <w:ind w:firstLineChars="245"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 w:rsidRPr="00B85CB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为进一步提高我市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腹部疾病影像诊断</w:t>
      </w:r>
      <w:r w:rsidRPr="00B85CB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水平，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衢州市人民医院将于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15"/>
        </w:smartTagP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2015</w:t>
        </w:r>
        <w:r w:rsidRPr="00287459"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年</w:t>
        </w: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10</w:t>
        </w:r>
        <w:r w:rsidRPr="00287459"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月</w:t>
        </w: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24</w:t>
        </w:r>
        <w:r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日</w:t>
        </w:r>
      </w:smartTag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举办市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级继续医学教育项目《</w:t>
      </w:r>
      <w:r w:rsidRPr="0079051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颅外段颈动脉硬化闭塞症诊治进展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》项目编号：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15"/>
        </w:smartTagP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2015-08-04</w:t>
        </w:r>
      </w:smartTag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-018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。本次研讨会由衢州市人民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医院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举办，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届时将邀请郑树森、叶再元等省知名专家到会做专题学术报告。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参加会议代表经考试合格后授予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市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级继续医学教育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Ⅱ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类学分</w:t>
      </w:r>
      <w:r w:rsidRPr="00287459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5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分。现将会议有关事宜通知如下：</w:t>
      </w:r>
    </w:p>
    <w:p w:rsidR="00E971D8" w:rsidRDefault="00E971D8" w:rsidP="00FB1357">
      <w:pPr>
        <w:widowControl/>
        <w:ind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15"/>
        </w:smartTagP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2015</w:t>
        </w:r>
        <w:r w:rsidRPr="00287459"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年</w:t>
        </w: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10</w:t>
        </w:r>
        <w:r w:rsidRPr="00287459"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月</w:t>
        </w: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24</w:t>
        </w:r>
        <w:r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日上午</w:t>
        </w: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8</w:t>
        </w:r>
        <w:r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点</w:t>
        </w:r>
      </w:smartTag>
    </w:p>
    <w:p w:rsidR="00E971D8" w:rsidRPr="00287459" w:rsidRDefault="00E971D8" w:rsidP="00FB1357">
      <w:pPr>
        <w:widowControl/>
        <w:ind w:firstLine="31680"/>
        <w:rPr>
          <w:rFonts w:ascii="宋体"/>
          <w:b/>
          <w:bCs/>
          <w:kern w:val="0"/>
          <w:sz w:val="28"/>
          <w:szCs w:val="28"/>
        </w:rPr>
      </w:pPr>
      <w:r w:rsidRPr="00287459">
        <w:rPr>
          <w:rFonts w:ascii="宋体" w:hAnsi="宋体" w:cs="宋体" w:hint="eastAsia"/>
          <w:b/>
          <w:bCs/>
          <w:kern w:val="0"/>
          <w:sz w:val="28"/>
          <w:szCs w:val="28"/>
        </w:rPr>
        <w:t>二、会议时间：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15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4"/>
            <w:attr w:name="Month" w:val="10"/>
            <w:attr w:name="Year" w:val="2015"/>
          </w:smartTagPr>
          <w:r>
            <w:rPr>
              <w:rFonts w:ascii="宋体" w:hAnsi="宋体" w:cs="宋体"/>
              <w:b/>
              <w:bCs/>
              <w:kern w:val="0"/>
              <w:sz w:val="28"/>
              <w:szCs w:val="28"/>
            </w:rPr>
            <w:t>2015</w:t>
          </w:r>
          <w:r w:rsidRPr="00287459">
            <w:rPr>
              <w:rFonts w:ascii="宋体" w:hAnsi="宋体" w:cs="宋体" w:hint="eastAsia"/>
              <w:b/>
              <w:bCs/>
              <w:kern w:val="0"/>
              <w:sz w:val="28"/>
              <w:szCs w:val="28"/>
            </w:rPr>
            <w:t>年</w:t>
          </w:r>
          <w:r>
            <w:rPr>
              <w:rFonts w:ascii="宋体" w:hAnsi="宋体" w:cs="宋体"/>
              <w:b/>
              <w:bCs/>
              <w:kern w:val="0"/>
              <w:sz w:val="28"/>
              <w:szCs w:val="28"/>
            </w:rPr>
            <w:t>10</w:t>
          </w:r>
          <w:r w:rsidRPr="00287459">
            <w:rPr>
              <w:rFonts w:ascii="宋体" w:hAnsi="宋体" w:cs="宋体" w:hint="eastAsia"/>
              <w:b/>
              <w:bCs/>
              <w:kern w:val="0"/>
              <w:sz w:val="28"/>
              <w:szCs w:val="28"/>
            </w:rPr>
            <w:t>月</w:t>
          </w:r>
          <w:r>
            <w:rPr>
              <w:rFonts w:ascii="宋体" w:hAnsi="宋体" w:cs="宋体"/>
              <w:b/>
              <w:bCs/>
              <w:kern w:val="0"/>
              <w:sz w:val="28"/>
              <w:szCs w:val="28"/>
            </w:rPr>
            <w:t>24</w:t>
          </w:r>
          <w:r w:rsidRPr="00287459">
            <w:rPr>
              <w:rFonts w:ascii="宋体" w:hAnsi="宋体" w:cs="宋体" w:hint="eastAsia"/>
              <w:b/>
              <w:bCs/>
              <w:kern w:val="0"/>
              <w:sz w:val="28"/>
              <w:szCs w:val="28"/>
            </w:rPr>
            <w:t>日</w:t>
          </w:r>
        </w:smartTag>
        <w:r>
          <w:rPr>
            <w:rFonts w:ascii="宋体" w:hAnsi="宋体" w:cs="宋体"/>
            <w:b/>
            <w:bCs/>
            <w:kern w:val="0"/>
            <w:sz w:val="28"/>
            <w:szCs w:val="28"/>
          </w:rPr>
          <w:t>-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6"/>
            <w:attr w:name="Month" w:val="10"/>
            <w:attr w:name="Year" w:val="2015"/>
          </w:smartTagPr>
          <w:r>
            <w:rPr>
              <w:rFonts w:ascii="宋体" w:hAnsi="宋体" w:cs="宋体"/>
              <w:b/>
              <w:bCs/>
              <w:kern w:val="0"/>
              <w:sz w:val="28"/>
              <w:szCs w:val="28"/>
            </w:rPr>
            <w:t>10</w:t>
          </w:r>
          <w:r>
            <w:rPr>
              <w:rFonts w:ascii="宋体" w:hAnsi="宋体" w:cs="宋体" w:hint="eastAsia"/>
              <w:b/>
              <w:bCs/>
              <w:kern w:val="0"/>
              <w:sz w:val="28"/>
              <w:szCs w:val="28"/>
            </w:rPr>
            <w:t>月</w:t>
          </w:r>
          <w:r>
            <w:rPr>
              <w:rFonts w:ascii="宋体" w:hAnsi="宋体" w:cs="宋体"/>
              <w:b/>
              <w:bCs/>
              <w:kern w:val="0"/>
              <w:sz w:val="28"/>
              <w:szCs w:val="28"/>
            </w:rPr>
            <w:t>26</w:t>
          </w:r>
          <w:r>
            <w:rPr>
              <w:rFonts w:ascii="宋体" w:hAnsi="宋体" w:cs="宋体" w:hint="eastAsia"/>
              <w:b/>
              <w:bCs/>
              <w:kern w:val="0"/>
              <w:sz w:val="28"/>
              <w:szCs w:val="28"/>
            </w:rPr>
            <w:t>日</w:t>
          </w:r>
        </w:smartTag>
      </w:smartTag>
    </w:p>
    <w:p w:rsidR="00E971D8" w:rsidRDefault="00E971D8" w:rsidP="00FB1357">
      <w:pPr>
        <w:widowControl/>
        <w:ind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三、会议地点：衢州饭店</w:t>
      </w:r>
    </w:p>
    <w:p w:rsidR="00E971D8" w:rsidRPr="00CA68C3" w:rsidRDefault="00E971D8" w:rsidP="00FB1357">
      <w:pPr>
        <w:pStyle w:val="f22fyheitcpb5"/>
        <w:ind w:firstLineChars="195" w:firstLine="31680"/>
        <w:outlineLvl w:val="1"/>
        <w:rPr>
          <w:b/>
          <w:bCs/>
          <w:color w:val="333333"/>
          <w:sz w:val="28"/>
          <w:szCs w:val="28"/>
        </w:rPr>
      </w:pPr>
      <w:r w:rsidRPr="00CA68C3">
        <w:rPr>
          <w:rFonts w:hint="eastAsia"/>
        </w:rPr>
        <w:t>四、会议内容：</w:t>
      </w:r>
      <w:r w:rsidRPr="00CA68C3">
        <w:t>1</w:t>
      </w:r>
      <w:r w:rsidRPr="00CA68C3">
        <w:rPr>
          <w:rFonts w:hint="eastAsia"/>
        </w:rPr>
        <w:t>、颅外颈动脉狭窄治疗指南</w:t>
      </w:r>
      <w:r w:rsidRPr="00CA68C3">
        <w:t>2</w:t>
      </w:r>
      <w:r w:rsidRPr="00CA68C3">
        <w:rPr>
          <w:rFonts w:hint="eastAsia"/>
        </w:rPr>
        <w:t>、颅外颈动脉硬化性闭塞症的治疗现状</w:t>
      </w:r>
      <w:r w:rsidRPr="00CA68C3">
        <w:t>3</w:t>
      </w:r>
      <w:r w:rsidRPr="00CA68C3">
        <w:rPr>
          <w:rFonts w:hint="eastAsia"/>
        </w:rPr>
        <w:t>、颈动脉硬化性狭窄的诊疗进展</w:t>
      </w:r>
      <w:r w:rsidRPr="00CA68C3">
        <w:t>4</w:t>
      </w:r>
      <w:r w:rsidRPr="00CA68C3">
        <w:rPr>
          <w:rFonts w:hint="eastAsia"/>
        </w:rPr>
        <w:t>、脑梗死患者颈动脉斑块分型和颈总动脉内中膜厚度分析</w:t>
      </w:r>
      <w:r w:rsidRPr="00CA68C3">
        <w:t>5</w:t>
      </w:r>
      <w:r w:rsidRPr="00CA68C3">
        <w:rPr>
          <w:rFonts w:hint="eastAsia"/>
        </w:rPr>
        <w:t>、支架植入与内膜剥脱治疗颈动脉狭窄临床评价</w:t>
      </w:r>
      <w:r w:rsidRPr="00CA68C3">
        <w:t>6</w:t>
      </w:r>
      <w:r w:rsidRPr="00CA68C3">
        <w:rPr>
          <w:rFonts w:hint="eastAsia"/>
        </w:rPr>
        <w:t>、颈动脉狭窄介入治疗后复发脑卒中的特点</w:t>
      </w:r>
      <w:r w:rsidRPr="00CA68C3">
        <w:t>7</w:t>
      </w:r>
      <w:r w:rsidRPr="00CA68C3">
        <w:rPr>
          <w:rFonts w:hint="eastAsia"/>
        </w:rPr>
        <w:t>、颈动脉支架介入治疗缺血性脑血管病</w:t>
      </w:r>
      <w:r w:rsidRPr="00CA68C3">
        <w:t>8</w:t>
      </w:r>
      <w:r w:rsidRPr="00CA68C3">
        <w:rPr>
          <w:rFonts w:hint="eastAsia"/>
        </w:rPr>
        <w:t>、颈动脉粥样硬化斑块影像学诊断方法的研究进展</w:t>
      </w:r>
      <w:r w:rsidRPr="00CA68C3">
        <w:t>9</w:t>
      </w:r>
      <w:r w:rsidRPr="00CA68C3">
        <w:rPr>
          <w:rFonts w:hint="eastAsia"/>
        </w:rPr>
        <w:t>、别轻视一过性视力障碍</w:t>
      </w:r>
      <w:r>
        <w:rPr>
          <w:rFonts w:hint="eastAsia"/>
        </w:rPr>
        <w:t>。</w:t>
      </w:r>
    </w:p>
    <w:p w:rsidR="00E971D8" w:rsidRPr="00287459" w:rsidRDefault="00E971D8" w:rsidP="00FB1357">
      <w:pPr>
        <w:widowControl/>
        <w:ind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五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、费用标准：会议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免注册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费，交通住宿费自理，回单位报销。</w:t>
      </w:r>
    </w:p>
    <w:p w:rsidR="00E971D8" w:rsidRPr="00287459" w:rsidRDefault="00E971D8" w:rsidP="00FB1357">
      <w:pPr>
        <w:widowControl/>
        <w:ind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六、参会人员：外科及相关科室医护人员</w:t>
      </w:r>
    </w:p>
    <w:p w:rsidR="00E971D8" w:rsidRDefault="00E971D8" w:rsidP="00FB1357">
      <w:pPr>
        <w:widowControl/>
        <w:ind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七、报名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方式：</w:t>
      </w:r>
    </w:p>
    <w:p w:rsidR="00E971D8" w:rsidRPr="00287459" w:rsidRDefault="00E971D8" w:rsidP="00FB1357">
      <w:pPr>
        <w:widowControl/>
        <w:ind w:firstLineChars="397"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15"/>
        </w:smartTagP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10</w:t>
        </w:r>
        <w:r w:rsidRPr="00287459"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月</w:t>
        </w: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24</w:t>
        </w:r>
        <w:r w:rsidRPr="00287459">
          <w:rPr>
            <w:rFonts w:ascii="宋体" w:hAnsi="宋体" w:cs="宋体" w:hint="eastAsia"/>
            <w:b/>
            <w:bCs/>
            <w:color w:val="333333"/>
            <w:kern w:val="0"/>
            <w:sz w:val="28"/>
            <w:szCs w:val="28"/>
          </w:rPr>
          <w:t>日前</w:t>
        </w:r>
      </w:smartTag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寄回执至：浙江省衢州市钟楼底</w:t>
      </w:r>
      <w:r w:rsidRPr="00287459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2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号</w:t>
      </w:r>
      <w:r w:rsidRPr="00287459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衢州市人民医院血管外科</w:t>
      </w:r>
      <w:r w:rsidRPr="00287459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陆炜</w:t>
      </w:r>
      <w:r w:rsidRPr="00287459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收，邮政编码：</w:t>
      </w:r>
      <w:r w:rsidRPr="00287459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324000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。</w:t>
      </w:r>
    </w:p>
    <w:p w:rsidR="00E971D8" w:rsidRPr="00AE46A2" w:rsidRDefault="00E971D8" w:rsidP="00FB1357">
      <w:pPr>
        <w:widowControl/>
        <w:ind w:firstLineChars="397"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电话、电子邮件报名，联系电话：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3055011</w:t>
      </w:r>
      <w:r w:rsidRPr="0090522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，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电子邮件：</w:t>
      </w:r>
      <w:hyperlink r:id="rId7" w:history="1"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LUWEI-77</w:t>
        </w:r>
        <w:r w:rsidRPr="00FD7BBD"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@</w:t>
        </w:r>
        <w:r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163</w:t>
        </w:r>
        <w:r w:rsidRPr="00FD7BBD">
          <w:rPr>
            <w:rFonts w:ascii="宋体" w:hAnsi="宋体" w:cs="宋体"/>
            <w:b/>
            <w:bCs/>
            <w:color w:val="333333"/>
            <w:kern w:val="0"/>
            <w:sz w:val="28"/>
            <w:szCs w:val="28"/>
          </w:rPr>
          <w:t>.com</w:t>
        </w:r>
      </w:hyperlink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。</w:t>
      </w:r>
    </w:p>
    <w:p w:rsidR="00E971D8" w:rsidRPr="00905220" w:rsidRDefault="00E971D8" w:rsidP="0079051D">
      <w:pPr>
        <w:ind w:firstLineChars="0" w:firstLine="0"/>
        <w:jc w:val="center"/>
        <w:outlineLvl w:val="0"/>
        <w:rPr>
          <w:rFonts w:ascii="宋体"/>
          <w:b/>
          <w:bCs/>
          <w:color w:val="333333"/>
          <w:kern w:val="0"/>
          <w:sz w:val="28"/>
          <w:szCs w:val="28"/>
        </w:rPr>
      </w:pPr>
      <w:r w:rsidRPr="00AE46A2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《</w:t>
      </w:r>
      <w:r w:rsidRPr="0079051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颅外段颈动脉硬化闭塞症诊治进展</w:t>
      </w:r>
      <w:r w:rsidRPr="0090522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》回执（复印有效）</w:t>
      </w:r>
    </w:p>
    <w:tbl>
      <w:tblPr>
        <w:tblW w:w="8743" w:type="dxa"/>
        <w:tblInd w:w="-106" w:type="dxa"/>
        <w:tblLook w:val="00A0"/>
      </w:tblPr>
      <w:tblGrid>
        <w:gridCol w:w="1349"/>
        <w:gridCol w:w="318"/>
        <w:gridCol w:w="1171"/>
        <w:gridCol w:w="1125"/>
        <w:gridCol w:w="295"/>
        <w:gridCol w:w="1419"/>
        <w:gridCol w:w="240"/>
        <w:gridCol w:w="1170"/>
        <w:gridCol w:w="11"/>
        <w:gridCol w:w="225"/>
        <w:gridCol w:w="1420"/>
      </w:tblGrid>
      <w:tr w:rsidR="00E971D8" w:rsidRPr="00905220">
        <w:trPr>
          <w:trHeight w:val="3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1D8" w:rsidRPr="00905220" w:rsidRDefault="00E971D8" w:rsidP="00C8138D">
            <w:pPr>
              <w:ind w:firstLineChars="0" w:firstLine="0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E971D8" w:rsidRPr="00905220">
        <w:trPr>
          <w:trHeight w:val="40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职称</w:t>
            </w:r>
            <w:r w:rsidRPr="00905220"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E971D8" w:rsidRPr="00905220">
        <w:trPr>
          <w:trHeight w:val="42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E971D8" w:rsidRPr="00905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  <w:vAlign w:val="center"/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905220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66" w:type="dxa"/>
            <w:gridSpan w:val="5"/>
            <w:tcBorders>
              <w:bottom w:val="single" w:sz="4" w:space="0" w:color="auto"/>
            </w:tcBorders>
            <w:vAlign w:val="center"/>
          </w:tcPr>
          <w:p w:rsidR="00E971D8" w:rsidRPr="00905220" w:rsidRDefault="00E971D8" w:rsidP="001C24C5">
            <w:pPr>
              <w:ind w:firstLineChars="0" w:firstLine="0"/>
              <w:jc w:val="center"/>
              <w:rPr>
                <w:rFonts w:asci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</w:tbl>
    <w:p w:rsidR="00E971D8" w:rsidRPr="00905220" w:rsidRDefault="00E971D8" w:rsidP="00FB6221">
      <w:pPr>
        <w:ind w:firstLineChars="0" w:firstLine="0"/>
        <w:rPr>
          <w:rFonts w:ascii="宋体"/>
          <w:b/>
          <w:bCs/>
          <w:color w:val="333333"/>
          <w:kern w:val="0"/>
          <w:sz w:val="28"/>
          <w:szCs w:val="28"/>
        </w:rPr>
      </w:pPr>
    </w:p>
    <w:p w:rsidR="00E971D8" w:rsidRPr="00287459" w:rsidRDefault="00E971D8" w:rsidP="00FB6221">
      <w:pPr>
        <w:ind w:firstLineChars="0" w:firstLine="0"/>
        <w:rPr>
          <w:rFonts w:ascii="宋体"/>
          <w:sz w:val="28"/>
          <w:szCs w:val="28"/>
        </w:rPr>
      </w:pPr>
    </w:p>
    <w:p w:rsidR="00E971D8" w:rsidRPr="00287459" w:rsidRDefault="00E971D8" w:rsidP="00FB1357">
      <w:pPr>
        <w:widowControl/>
        <w:ind w:firstLineChars="1790"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衢州市人民医院科教处</w:t>
      </w:r>
    </w:p>
    <w:p w:rsidR="00E971D8" w:rsidRPr="00287459" w:rsidRDefault="00E971D8" w:rsidP="00FB1357">
      <w:pPr>
        <w:widowControl/>
        <w:ind w:firstLineChars="1790" w:firstLine="31680"/>
        <w:rPr>
          <w:rFonts w:ascii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2015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9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10</w:t>
      </w:r>
      <w:r w:rsidRPr="0028745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日</w:t>
      </w:r>
    </w:p>
    <w:p w:rsidR="00E971D8" w:rsidRPr="00287459" w:rsidRDefault="00E971D8" w:rsidP="00FB6221">
      <w:pPr>
        <w:ind w:firstLineChars="0" w:firstLine="0"/>
        <w:rPr>
          <w:rFonts w:ascii="宋体"/>
          <w:sz w:val="28"/>
          <w:szCs w:val="28"/>
        </w:rPr>
      </w:pPr>
    </w:p>
    <w:p w:rsidR="00E971D8" w:rsidRPr="00287459" w:rsidRDefault="00E971D8" w:rsidP="00FB6221">
      <w:pPr>
        <w:ind w:firstLineChars="0" w:firstLine="0"/>
        <w:rPr>
          <w:rFonts w:ascii="宋体"/>
          <w:sz w:val="28"/>
          <w:szCs w:val="28"/>
        </w:rPr>
      </w:pPr>
    </w:p>
    <w:sectPr w:rsidR="00E971D8" w:rsidRPr="00287459" w:rsidSect="00116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D8" w:rsidRDefault="00E971D8" w:rsidP="00C7684F">
      <w:pPr>
        <w:spacing w:line="240" w:lineRule="auto"/>
        <w:ind w:firstLine="31680"/>
      </w:pPr>
      <w:r>
        <w:separator/>
      </w:r>
    </w:p>
  </w:endnote>
  <w:endnote w:type="continuationSeparator" w:id="0">
    <w:p w:rsidR="00E971D8" w:rsidRDefault="00E971D8" w:rsidP="00C7684F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D8" w:rsidRDefault="00E971D8" w:rsidP="00C7684F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D8" w:rsidRDefault="00E971D8" w:rsidP="00C7684F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D8" w:rsidRDefault="00E971D8" w:rsidP="00C7684F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D8" w:rsidRDefault="00E971D8" w:rsidP="00C7684F">
      <w:pPr>
        <w:spacing w:line="240" w:lineRule="auto"/>
        <w:ind w:firstLine="31680"/>
      </w:pPr>
      <w:r>
        <w:separator/>
      </w:r>
    </w:p>
  </w:footnote>
  <w:footnote w:type="continuationSeparator" w:id="0">
    <w:p w:rsidR="00E971D8" w:rsidRDefault="00E971D8" w:rsidP="00C7684F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D8" w:rsidRDefault="00E971D8" w:rsidP="00C7684F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D8" w:rsidRDefault="00E971D8" w:rsidP="00C7684F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D8" w:rsidRDefault="00E971D8" w:rsidP="00C7684F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221"/>
    <w:rsid w:val="000232F2"/>
    <w:rsid w:val="0007356F"/>
    <w:rsid w:val="000A3A55"/>
    <w:rsid w:val="000C6903"/>
    <w:rsid w:val="000D17AD"/>
    <w:rsid w:val="000E5178"/>
    <w:rsid w:val="001009B2"/>
    <w:rsid w:val="00116473"/>
    <w:rsid w:val="00146ADD"/>
    <w:rsid w:val="00156800"/>
    <w:rsid w:val="0018574B"/>
    <w:rsid w:val="00190569"/>
    <w:rsid w:val="001A457F"/>
    <w:rsid w:val="001B0144"/>
    <w:rsid w:val="001C24C5"/>
    <w:rsid w:val="001C30A5"/>
    <w:rsid w:val="001C5983"/>
    <w:rsid w:val="001F1C48"/>
    <w:rsid w:val="00214FB0"/>
    <w:rsid w:val="0024291D"/>
    <w:rsid w:val="00245401"/>
    <w:rsid w:val="00246472"/>
    <w:rsid w:val="0025556F"/>
    <w:rsid w:val="00265CAA"/>
    <w:rsid w:val="00272983"/>
    <w:rsid w:val="00284B5C"/>
    <w:rsid w:val="00287459"/>
    <w:rsid w:val="002D28B3"/>
    <w:rsid w:val="00384D71"/>
    <w:rsid w:val="003C73B6"/>
    <w:rsid w:val="00413A90"/>
    <w:rsid w:val="004368E0"/>
    <w:rsid w:val="004B67C5"/>
    <w:rsid w:val="004C7EBC"/>
    <w:rsid w:val="004E6332"/>
    <w:rsid w:val="0052589F"/>
    <w:rsid w:val="00541C27"/>
    <w:rsid w:val="0056074A"/>
    <w:rsid w:val="00567D55"/>
    <w:rsid w:val="00584221"/>
    <w:rsid w:val="00595B22"/>
    <w:rsid w:val="005D5D9E"/>
    <w:rsid w:val="005D5DD6"/>
    <w:rsid w:val="005E0F8B"/>
    <w:rsid w:val="005E12E9"/>
    <w:rsid w:val="00624ACD"/>
    <w:rsid w:val="006276EC"/>
    <w:rsid w:val="00681D23"/>
    <w:rsid w:val="006956C6"/>
    <w:rsid w:val="006B2F51"/>
    <w:rsid w:val="00701510"/>
    <w:rsid w:val="00703FE0"/>
    <w:rsid w:val="00720FAB"/>
    <w:rsid w:val="00732E86"/>
    <w:rsid w:val="0077409D"/>
    <w:rsid w:val="0079051D"/>
    <w:rsid w:val="007B065C"/>
    <w:rsid w:val="00802267"/>
    <w:rsid w:val="0081428D"/>
    <w:rsid w:val="00817FDC"/>
    <w:rsid w:val="00833A10"/>
    <w:rsid w:val="0083432A"/>
    <w:rsid w:val="00860825"/>
    <w:rsid w:val="008674DA"/>
    <w:rsid w:val="00875A88"/>
    <w:rsid w:val="008B566A"/>
    <w:rsid w:val="008B59C1"/>
    <w:rsid w:val="008C16DB"/>
    <w:rsid w:val="008C6EBF"/>
    <w:rsid w:val="008E3480"/>
    <w:rsid w:val="00905220"/>
    <w:rsid w:val="0091767A"/>
    <w:rsid w:val="00925C62"/>
    <w:rsid w:val="00944CBB"/>
    <w:rsid w:val="009459A8"/>
    <w:rsid w:val="009677AA"/>
    <w:rsid w:val="00974E2B"/>
    <w:rsid w:val="009B37B7"/>
    <w:rsid w:val="009D798F"/>
    <w:rsid w:val="00A0345B"/>
    <w:rsid w:val="00A111B5"/>
    <w:rsid w:val="00A222B1"/>
    <w:rsid w:val="00A26B04"/>
    <w:rsid w:val="00A30007"/>
    <w:rsid w:val="00A3257F"/>
    <w:rsid w:val="00A34A71"/>
    <w:rsid w:val="00A458EF"/>
    <w:rsid w:val="00A5553D"/>
    <w:rsid w:val="00AB671A"/>
    <w:rsid w:val="00AC1888"/>
    <w:rsid w:val="00AE46A2"/>
    <w:rsid w:val="00B05029"/>
    <w:rsid w:val="00B05184"/>
    <w:rsid w:val="00B12E41"/>
    <w:rsid w:val="00B675B0"/>
    <w:rsid w:val="00B71139"/>
    <w:rsid w:val="00B85CB9"/>
    <w:rsid w:val="00BD3683"/>
    <w:rsid w:val="00C15931"/>
    <w:rsid w:val="00C218D9"/>
    <w:rsid w:val="00C2364B"/>
    <w:rsid w:val="00C521E5"/>
    <w:rsid w:val="00C7684F"/>
    <w:rsid w:val="00C8138D"/>
    <w:rsid w:val="00C841E0"/>
    <w:rsid w:val="00CA68C3"/>
    <w:rsid w:val="00CC388E"/>
    <w:rsid w:val="00CC4795"/>
    <w:rsid w:val="00CE5D35"/>
    <w:rsid w:val="00D032E3"/>
    <w:rsid w:val="00D33A7F"/>
    <w:rsid w:val="00D42327"/>
    <w:rsid w:val="00D70246"/>
    <w:rsid w:val="00D77401"/>
    <w:rsid w:val="00D90158"/>
    <w:rsid w:val="00DC0D4A"/>
    <w:rsid w:val="00DE3422"/>
    <w:rsid w:val="00DE496B"/>
    <w:rsid w:val="00E44DDA"/>
    <w:rsid w:val="00E82F7B"/>
    <w:rsid w:val="00E971D8"/>
    <w:rsid w:val="00EC6921"/>
    <w:rsid w:val="00ED0B0A"/>
    <w:rsid w:val="00EF0208"/>
    <w:rsid w:val="00EF5E61"/>
    <w:rsid w:val="00F54260"/>
    <w:rsid w:val="00F56295"/>
    <w:rsid w:val="00F643AE"/>
    <w:rsid w:val="00F65FF2"/>
    <w:rsid w:val="00FA734F"/>
    <w:rsid w:val="00FA7AAC"/>
    <w:rsid w:val="00FB1357"/>
    <w:rsid w:val="00FB6221"/>
    <w:rsid w:val="00FD7BBD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21"/>
    <w:pPr>
      <w:widowControl w:val="0"/>
      <w:spacing w:line="360" w:lineRule="auto"/>
      <w:ind w:firstLineChars="200" w:firstLine="20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221"/>
    <w:rPr>
      <w:rFonts w:cs="Times New Roman"/>
      <w:color w:val="auto"/>
      <w:u w:val="none"/>
      <w:effect w:val="none"/>
    </w:rPr>
  </w:style>
  <w:style w:type="table" w:styleId="TableGrid">
    <w:name w:val="Table Grid"/>
    <w:basedOn w:val="TableNormal"/>
    <w:uiPriority w:val="99"/>
    <w:rsid w:val="00FB62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FB622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B6221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C3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0A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C30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0A5"/>
    <w:rPr>
      <w:rFonts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1C30A5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30A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0A5"/>
    <w:rPr>
      <w:rFonts w:cs="Times New Roman"/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9051D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f22fyheitcpb5">
    <w:name w:val="f22 fyhei tc pb5"/>
    <w:basedOn w:val="Normal"/>
    <w:uiPriority w:val="99"/>
    <w:rsid w:val="00CA68C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quxzc@163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125</Words>
  <Characters>717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祝进</dc:creator>
  <cp:keywords/>
  <dc:description/>
  <cp:lastModifiedBy>朱慧芬</cp:lastModifiedBy>
  <cp:revision>66</cp:revision>
  <cp:lastPrinted>2014-08-27T06:32:00Z</cp:lastPrinted>
  <dcterms:created xsi:type="dcterms:W3CDTF">2014-08-26T00:30:00Z</dcterms:created>
  <dcterms:modified xsi:type="dcterms:W3CDTF">2015-10-21T03:46:00Z</dcterms:modified>
</cp:coreProperties>
</file>