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C" w:rsidRPr="00AD29D2" w:rsidRDefault="0089263C" w:rsidP="00AD29D2">
      <w:pPr>
        <w:ind w:firstLineChars="150" w:firstLine="360"/>
        <w:rPr>
          <w:sz w:val="24"/>
          <w:szCs w:val="24"/>
        </w:rPr>
      </w:pPr>
      <w:r w:rsidRPr="00AD29D2">
        <w:rPr>
          <w:sz w:val="24"/>
          <w:szCs w:val="24"/>
        </w:rPr>
        <w:t>2014</w:t>
      </w:r>
      <w:r w:rsidRPr="00AD29D2">
        <w:rPr>
          <w:rFonts w:hint="eastAsia"/>
          <w:sz w:val="24"/>
          <w:szCs w:val="24"/>
        </w:rPr>
        <w:t>年</w:t>
      </w:r>
      <w:r w:rsidR="00AD29D2" w:rsidRPr="00AD29D2">
        <w:rPr>
          <w:rFonts w:hint="eastAsia"/>
          <w:sz w:val="24"/>
          <w:szCs w:val="24"/>
        </w:rPr>
        <w:t>第</w:t>
      </w:r>
      <w:r w:rsidRPr="00AD29D2">
        <w:rPr>
          <w:rFonts w:hint="eastAsia"/>
          <w:sz w:val="24"/>
          <w:szCs w:val="24"/>
        </w:rPr>
        <w:t>一季度</w:t>
      </w:r>
      <w:r w:rsidR="00AD29D2" w:rsidRPr="00AD29D2">
        <w:rPr>
          <w:rFonts w:hint="eastAsia"/>
          <w:sz w:val="24"/>
          <w:szCs w:val="24"/>
        </w:rPr>
        <w:t>衢州市人民</w:t>
      </w:r>
      <w:r w:rsidRPr="00AD29D2">
        <w:rPr>
          <w:rFonts w:hint="eastAsia"/>
          <w:sz w:val="24"/>
          <w:szCs w:val="24"/>
        </w:rPr>
        <w:t>医院医疗服务阳光用药及相关信息公示表</w:t>
      </w:r>
    </w:p>
    <w:p w:rsidR="0089263C" w:rsidRDefault="0089263C" w:rsidP="0089263C"/>
    <w:p w:rsidR="0089263C" w:rsidRDefault="0089263C" w:rsidP="0089263C">
      <w:r>
        <w:rPr>
          <w:rFonts w:hint="eastAsia"/>
        </w:rPr>
        <w:t>医院名称（盖章）：</w:t>
      </w:r>
      <w:r>
        <w:t xml:space="preserve"> </w:t>
      </w:r>
      <w:r>
        <w:rPr>
          <w:rFonts w:hint="eastAsia"/>
        </w:rPr>
        <w:t>衢州市人民医院</w:t>
      </w:r>
      <w:r>
        <w:t xml:space="preserve">                         </w:t>
      </w:r>
      <w:r>
        <w:rPr>
          <w:rFonts w:hint="eastAsia"/>
        </w:rPr>
        <w:t>时间：</w:t>
      </w:r>
      <w:r>
        <w:t>2014</w:t>
      </w:r>
      <w:r>
        <w:rPr>
          <w:rFonts w:hint="eastAsia"/>
        </w:rPr>
        <w:t>年第一季度</w:t>
      </w:r>
    </w:p>
    <w:tbl>
      <w:tblPr>
        <w:tblpPr w:leftFromText="180" w:rightFromText="180" w:vertAnchor="page" w:horzAnchor="margin" w:tblpXSpec="center" w:tblpY="2731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1701"/>
        <w:gridCol w:w="1701"/>
        <w:gridCol w:w="1843"/>
      </w:tblGrid>
      <w:tr w:rsidR="0089263C" w:rsidRPr="006B455F" w:rsidTr="002F6FE6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AD29D2">
            <w:pPr>
              <w:spacing w:beforeLines="50"/>
              <w:jc w:val="center"/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时间/指标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2014年第一季度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2013年第一季度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同比增长或下降(%)</w:t>
            </w:r>
          </w:p>
        </w:tc>
      </w:tr>
      <w:tr w:rsidR="0089263C" w:rsidRPr="006B455F" w:rsidTr="002F6FE6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医院药品收入占医疗收入的比例（%）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41.13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48.71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-7.58</w:t>
            </w:r>
          </w:p>
        </w:tc>
      </w:tr>
      <w:tr w:rsidR="0089263C" w:rsidRPr="006B455F" w:rsidTr="002F6FE6">
        <w:trPr>
          <w:trHeight w:val="6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国家级药目录品种使用金额比例（%）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14.59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38.95</w:t>
            </w:r>
          </w:p>
        </w:tc>
      </w:tr>
      <w:tr w:rsidR="0089263C" w:rsidRPr="006B455F" w:rsidTr="002F6FE6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抗菌药物占药品使用金额比例（%）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12.81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13.61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-5.88</w:t>
            </w:r>
          </w:p>
        </w:tc>
      </w:tr>
      <w:tr w:rsidR="0089263C" w:rsidRPr="006B455F" w:rsidTr="002F6FE6">
        <w:trPr>
          <w:trHeight w:val="6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抗菌药物在门诊处方的比例（%）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19.73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2.76</w:t>
            </w:r>
          </w:p>
        </w:tc>
      </w:tr>
      <w:tr w:rsidR="0089263C" w:rsidRPr="006B455F" w:rsidTr="002F6FE6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门诊病人均次费用/其中药品费（元）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243.84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126.29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225.40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8.18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-2.89</w:t>
            </w:r>
          </w:p>
        </w:tc>
      </w:tr>
      <w:tr w:rsidR="0089263C" w:rsidRPr="006B455F" w:rsidTr="002F6FE6">
        <w:trPr>
          <w:trHeight w:val="6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出院病人均次费用/其中药品费（元）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14165.07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5204.88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13729.95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6200.79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3.17</w:t>
            </w:r>
          </w:p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-16.06</w:t>
            </w:r>
          </w:p>
        </w:tc>
      </w:tr>
      <w:tr w:rsidR="0089263C" w:rsidRPr="006B455F" w:rsidTr="002F6FE6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门诊处方平均金额（元）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127.83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148.27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-13.79</w:t>
            </w:r>
          </w:p>
        </w:tc>
      </w:tr>
      <w:tr w:rsidR="0089263C" w:rsidRPr="006B455F" w:rsidTr="002F6FE6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不合格处方占全部处方比例（%）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-40.36</w:t>
            </w:r>
          </w:p>
        </w:tc>
      </w:tr>
      <w:tr w:rsidR="0089263C" w:rsidRPr="006B455F" w:rsidTr="002F6FE6">
        <w:trPr>
          <w:trHeight w:val="6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平均住院日（天）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9.75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10.52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-7.32</w:t>
            </w:r>
          </w:p>
        </w:tc>
      </w:tr>
      <w:tr w:rsidR="0089263C" w:rsidRPr="006B455F" w:rsidTr="002F6FE6">
        <w:trPr>
          <w:trHeight w:val="6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床位使用率（%）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97.77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100.19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-2.42</w:t>
            </w:r>
          </w:p>
        </w:tc>
      </w:tr>
      <w:tr w:rsidR="0089263C" w:rsidRPr="006B455F" w:rsidTr="002F6FE6">
        <w:trPr>
          <w:trHeight w:val="6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入出院诊断符合率（%）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99.56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99.61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-0.05</w:t>
            </w:r>
          </w:p>
        </w:tc>
      </w:tr>
      <w:tr w:rsidR="0089263C" w:rsidRPr="006B455F" w:rsidTr="002F6FE6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危重病人抢救成功率（%）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77.05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64.72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19.05</w:t>
            </w:r>
          </w:p>
        </w:tc>
      </w:tr>
      <w:tr w:rsidR="0089263C" w:rsidRPr="006B455F" w:rsidTr="002F6FE6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门诊普通号源预约开放比例（%）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900</w:t>
            </w:r>
          </w:p>
        </w:tc>
      </w:tr>
      <w:tr w:rsidR="0089263C" w:rsidRPr="006B455F" w:rsidTr="002F6FE6">
        <w:trPr>
          <w:trHeight w:val="6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门诊专家号源预约开放比例（%）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17.65</w:t>
            </w:r>
          </w:p>
        </w:tc>
      </w:tr>
      <w:tr w:rsidR="0089263C" w:rsidRPr="006B455F" w:rsidTr="002F6FE6">
        <w:trPr>
          <w:trHeight w:val="6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普通号预约就诊率（%）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2.90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141.67</w:t>
            </w:r>
          </w:p>
        </w:tc>
      </w:tr>
      <w:tr w:rsidR="0089263C" w:rsidRPr="006B455F" w:rsidTr="002F6FE6">
        <w:trPr>
          <w:trHeight w:val="7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专家号预约就诊率（%）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4.65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3C" w:rsidRPr="006B455F" w:rsidRDefault="0089263C" w:rsidP="002F6FE6">
            <w:pPr>
              <w:rPr>
                <w:rFonts w:ascii="宋体" w:hAnsi="宋体"/>
                <w:sz w:val="24"/>
                <w:szCs w:val="24"/>
              </w:rPr>
            </w:pPr>
            <w:r w:rsidRPr="006B455F">
              <w:rPr>
                <w:rFonts w:ascii="宋体" w:eastAsia="Times New Roman" w:hAnsi="宋体" w:hint="eastAsia"/>
                <w:sz w:val="24"/>
                <w:szCs w:val="24"/>
              </w:rPr>
              <w:t>-12.26</w:t>
            </w:r>
          </w:p>
        </w:tc>
      </w:tr>
    </w:tbl>
    <w:p w:rsidR="0089263C" w:rsidRDefault="0089263C" w:rsidP="0089263C">
      <w:r>
        <w:rPr>
          <w:rFonts w:hint="eastAsia"/>
          <w:kern w:val="0"/>
        </w:rPr>
        <w:t>填报人：</w:t>
      </w:r>
      <w:r>
        <w:rPr>
          <w:kern w:val="0"/>
        </w:rPr>
        <w:tab/>
      </w:r>
      <w:r>
        <w:rPr>
          <w:rFonts w:hint="eastAsia"/>
          <w:kern w:val="0"/>
        </w:rPr>
        <w:t>审核人：</w:t>
      </w:r>
      <w:r>
        <w:rPr>
          <w:kern w:val="0"/>
        </w:rPr>
        <w:tab/>
      </w:r>
      <w:r>
        <w:rPr>
          <w:rFonts w:hint="eastAsia"/>
          <w:kern w:val="0"/>
        </w:rPr>
        <w:t>联系电话：</w:t>
      </w:r>
    </w:p>
    <w:p w:rsidR="00FA4984" w:rsidRPr="0089263C" w:rsidRDefault="00FA4984"/>
    <w:sectPr w:rsidR="00FA4984" w:rsidRPr="0089263C" w:rsidSect="00C27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B6" w:rsidRDefault="009477B6" w:rsidP="00AD29D2">
      <w:r>
        <w:separator/>
      </w:r>
    </w:p>
  </w:endnote>
  <w:endnote w:type="continuationSeparator" w:id="1">
    <w:p w:rsidR="009477B6" w:rsidRDefault="009477B6" w:rsidP="00AD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B6" w:rsidRDefault="009477B6" w:rsidP="00AD29D2">
      <w:r>
        <w:separator/>
      </w:r>
    </w:p>
  </w:footnote>
  <w:footnote w:type="continuationSeparator" w:id="1">
    <w:p w:rsidR="009477B6" w:rsidRDefault="009477B6" w:rsidP="00AD2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63C"/>
    <w:rsid w:val="0089263C"/>
    <w:rsid w:val="009477B6"/>
    <w:rsid w:val="00AD2894"/>
    <w:rsid w:val="00AD29D2"/>
    <w:rsid w:val="00FA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9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9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徐哲锋</dc:creator>
  <cp:lastModifiedBy>王倩倩</cp:lastModifiedBy>
  <cp:revision>2</cp:revision>
  <dcterms:created xsi:type="dcterms:W3CDTF">2014-07-08T00:46:00Z</dcterms:created>
  <dcterms:modified xsi:type="dcterms:W3CDTF">2014-07-29T00:11:00Z</dcterms:modified>
</cp:coreProperties>
</file>